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 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ПОЛОЖЕНИЕ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сверхурочной работе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разработано в соответствии с Трудовым кодексом РФ, локальными актами и коллективным договором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и определяет порядок привлечения к сверхурочной работе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(далее также – работодатель или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Согласно </w:t>
      </w:r>
      <w:r>
        <w:rPr>
          <w:rFonts w:hAnsi="Times New Roman" w:cs="Times New Roman"/>
          <w:color w:val="000000"/>
          <w:sz w:val="24"/>
          <w:szCs w:val="24"/>
        </w:rPr>
        <w:t>статье 99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РФ сверхурочной является работа, выполняемая по инициативе работодателя за пределами установленной для работника продолжительности рабочего времени: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ежедневной работы (смены);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сверх нормального числа рабочих часов за учетный период – при суммированном учете рабочего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 Настоящее положение и изменения к нему утверждаются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Продолжительность сверхурочной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Сверхурочная работа по общему правилу не должна превышать для каждого работника 4 часов в день и 120 часов в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Продолжительность сверхурочной работы для каждого работника может быть увеличена до 240 часов в год в соответствии с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коллективного договора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 за исключением работников, условия труда на рабочих местах которых по результатам специальной оценки условий труда отнесены к вредным условиям труда подклассов 3.3 и 3.4. Такие работники не могут привлекаться к сверхурочной работе свыше 120 часов в год.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привлечения работников к сверхурочной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Привлечение работников к сверхурочной работе допускается с их письменного согласия и с учетом мнения профсоюзной организации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Исключение – случаи, указанные </w:t>
      </w:r>
      <w:r>
        <w:rPr>
          <w:rFonts w:hAnsi="Times New Roman" w:cs="Times New Roman"/>
          <w:color w:val="000000"/>
          <w:sz w:val="24"/>
          <w:szCs w:val="24"/>
        </w:rPr>
        <w:t xml:space="preserve">в частях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 99 Трудового кодекса РФ, когда для привлечения к сверхурочной работе требуется только согласие работника или когда привлечь работника к сверхурочной работе можно без его согласия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Не допускается привлечение к сверхурочной работе независимо от ее годовой продолжительности и иных условий: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беременных женщин;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работников моложе 18 лет;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работников в период действия ученического договора;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иных работников, если такое ограничение предусмотрено в Трудовом кодексе РФ или ином федеральном законе.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Работодатель вправе привлечь к сверхурочной работе независимо от ее годовой продолжительности только с письменного согласия и при условии, что это не запрещено по состоянию здоровья в соответствии с медицинским заключением, следующих работников: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инвалидов;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женщин с детьми в возрасте до трех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матерей и отцов, воспитывающих без супруга (супруги) детей в возрасте до 14 лет, опекунов детей указанного возраста;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родителей, имеющих ребенка в возрасте до 14 лет, в случае если другой родитель работает вахтовым методом;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работников, имеющих трех и более детей в возрасте до 18 лет, – в период до достижения младшим из детей возраста 14 лет;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работников, имеющих детей-инвалидов;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работников, осуществляющих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РФ;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работников, имеющих ребенка в возрасте до 14 лет, если второй родитель мобилизован или проходит военную службу по контракту либо заключил контракт о добровольном содействии в выполнении задач, возложенных на Вооруженные силы РФ или войска Национальной гвардии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Указанные работники должны быть в письменной форме ознакомлены со своим правом отказаться от сверхурочной 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Работники, указанные в пунктах 3.2 и 3.3 настоящего положения, в целях соблюдения их права на отказ от работы сверхурочно, представляют в отдел кадров документы, подтверждающие это право.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 льготников</w:t>
            </w:r>
          </w:p>
        </w:tc>
        <w:tc>
          <w:tcPr>
            <w:tcW w:w="4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Документ, который подтверждает право на льготу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Беременная женщина</w:t>
            </w:r>
          </w:p>
        </w:tc>
        <w:tc>
          <w:tcPr>
            <w:tcW w:w="4964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  о беременности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Женщина, у которой есть ребенок до трех лет</w:t>
            </w:r>
          </w:p>
        </w:tc>
        <w:tc>
          <w:tcPr>
            <w:tcW w:w="496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рождении ребенка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Работник-инвалид</w:t>
            </w:r>
          </w:p>
        </w:tc>
        <w:tc>
          <w:tcPr>
            <w:tcW w:w="496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об инвалидности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Работник, у которого ребенок-инвалид</w:t>
            </w:r>
          </w:p>
        </w:tc>
        <w:tc>
          <w:tcPr>
            <w:tcW w:w="496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об инвалидности ребенка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рождении ребенка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Работник, который ухаживает за больным членом семьи</w:t>
            </w:r>
          </w:p>
        </w:tc>
        <w:tc>
          <w:tcPr>
            <w:tcW w:w="496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 заключение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Документ, который подтверждает родство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Работник, который воспитывает без супруга или супруги детей в возрасте до 14 лет</w:t>
            </w:r>
          </w:p>
        </w:tc>
        <w:tc>
          <w:tcPr>
            <w:tcW w:w="496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рождении ребенка. Если работник – опекун, то свидетельство об установлении опеки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Документ, который подтвердит, что работник один воспитывает ребенка, например свидетельство о рождении ребенка, в котором не указан отец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Работник, у которого ребенок до 14 лет, при этом другой родитель работает вахтовым методом</w:t>
            </w:r>
          </w:p>
        </w:tc>
        <w:tc>
          <w:tcPr>
            <w:tcW w:w="496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рождении ребенка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с места работы другого родителя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Работник, у которого трое и более детей в возрасте до 18 лет и младшему из них не исполнилось 14 лет</w:t>
            </w:r>
          </w:p>
        </w:tc>
        <w:tc>
          <w:tcPr>
            <w:tcW w:w="496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Свидетельства о рождении детей</w:t>
            </w:r>
          </w:p>
        </w:tc>
      </w:tr>
      <w:tr>
        <w:trPr>
          <w:trHeight w:val="0"/>
        </w:trPr>
        <w:tc>
          <w:tcPr>
            <w:tcW w:w="397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Работник, у которого ребенок в возрасте до 14 лет, если второй родитель мобилизован или служит по контракту либо заключил контракт о добровольном содействии Вооруженным силам или войскам Национальной гвардии</w:t>
            </w:r>
          </w:p>
        </w:tc>
        <w:tc>
          <w:tcPr>
            <w:tcW w:w="496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 рождении ребенка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Повестка или уведомление о заключении контракта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Справка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утвержденной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постановлением Правительства от 09.10.2024 № 1354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в бумажной или электронной форме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 Привлечение к сверхурочной работе свыше 120 часов в год включительно допускается по общему правилу с письменного согласия работников и после прохождения профилактического, периодического медосмотра или диспансеризации (далее – обследование) в порядке, установленном в пункте 3.6 настоящего Положения, при условии, что такая работа не противопоказана им по состоянию здоровья в соответствии с медицинским заключением.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этом сотрудников пенсионного и предпенсионного возраста и работников, условия труда на рабочих местах которых по результатам специальной оценки условий труда отнесены к вредным условиям труда подклассов 3.1 и 3.2, должны быть в письменной форме ознакомлены со своим правом отказаться от сверхурочной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Исключение – привлечение таких сотрудников к сверхурочной работе свыше 120 часов в случаях, предусмотренных </w:t>
      </w:r>
      <w:r>
        <w:rPr>
          <w:rFonts w:hAnsi="Times New Roman" w:cs="Times New Roman"/>
          <w:color w:val="000000"/>
          <w:sz w:val="24"/>
          <w:szCs w:val="24"/>
        </w:rPr>
        <w:t>частью 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99 Трудового кодекса РФ, когда согласие для такой работы не требуется. В этом случае они не вправе отказаться от сверхурочной работы, если такая работа не противопоказана им по состоянию здоровья в соответствии с медицинским заключением (</w:t>
      </w:r>
      <w:r>
        <w:rPr>
          <w:rFonts w:hAnsi="Times New Roman" w:cs="Times New Roman"/>
          <w:color w:val="000000"/>
          <w:sz w:val="24"/>
          <w:szCs w:val="24"/>
        </w:rPr>
        <w:t>ч. 8 ст. 99 ТК РФ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 при каких условиях не допускается привлечение к сверхурочной работе свыше 120 часов работников, условия труда на рабочих местах которых по результатам специальной оценки условий труда отнесены к вредным условиям труда подклассов 3.3 и 3.4.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Работодатель уведомляет работника о возможности работать сверхурочно до 240 часов в год, когда суммарное время  его сверхурочных работы в текущем календарном году достигает 100 часов (плюс-минус 2 часа).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работник согласен на повышенный лимит переработок, он ставит соответствующую отметку в уведомлении и пишет заявление о направлении на обследование в медицинскую организацию с целью подтверждения отсутствия противопоказаний к выполнению сверхурочной работы свыше 120 часов в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Работодатель в течение 3 (трех) рабочих дней со дня регистрации заявления работника выдает ему направление на обследование в медицинскую организацию, с которой у работодателя заключен договор.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результатам обследования медицинская организация выдает заключение о наличии или отсутствии противопоказаний для привлечения работника к сверхурочной работе сверх 120 часов в год. Работник должен представить медзаключение в отдел кадров не позднее следующего дня после его получения.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 положительного медзаключения привлечение к сверхурочной работе сверх 120 часов в год не допускается.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Письменное согласие работника на сверхурочную работу в конкретную дату и время независимо от годовой продолжительности такой работы выражается в отдельном заявлении работника либо в </w:t>
      </w:r>
      <w:r>
        <w:rPr>
          <w:rFonts w:hAnsi="Times New Roman" w:cs="Times New Roman"/>
          <w:color w:val="000000"/>
          <w:sz w:val="24"/>
          <w:szCs w:val="24"/>
        </w:rPr>
        <w:t xml:space="preserve">проставлении соответствующей отметки и подписи </w:t>
      </w:r>
      <w:r>
        <w:rPr>
          <w:rFonts w:hAnsi="Times New Roman" w:cs="Times New Roman"/>
          <w:color w:val="000000"/>
          <w:sz w:val="24"/>
          <w:szCs w:val="24"/>
        </w:rPr>
        <w:t>в уведомлении о необходимости привлечения к сверхурочной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Основанием для привлечения работника к сверхурочной работе является приказ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или уполномоченного им лица. В нем должны быть указаны причины привлечения к сверхурочной работе, дата и время такой работы, а также порядок ее компенсации – повышенная оплата или предоставление дополнительного времени отдыха.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Если в соответствии с законодательством для привлечения к сверхурочной работе требуется учесть мнение профсоюзной организации, работодатель до издания приказа направляет его проект в профсоюзный орган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порядке, предусмотренном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настоящего Положения.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учета мнения профсоюзной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Для учета мнения профсоюзного органа при привлечении сотрудников к сверхурочной работе работодатель направляет на адрес электронной почты профсоюзного органа – profkom@alfa.ru проект приказа о привлечении работников к сверхурочной работе. В проекте должны быть указаны: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причина необходимости переработок,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и время сверхурочной работы,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и должности сотрудников, привлекаемых к работе сверхурочно.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проекту приказа обязательно прилагаются сканированные копии документов, подтверждающих письменное согласие указанных работников на привлечение к сверхурочной работе. Направление проекта приказа в профсоюзный орган допускается исключительно после получения такого согласия от всех сотрудников, включенных в документ.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Профсоюзный орган обязан рассмотреть проект приказа и направить работодателю по адресу электронной почты – hr@alfa-logistics.ru мотивированное мнение в письменной форме в срок не позднее 1 (одного) рабочего дня со дня получения проекта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Если профсоюзный орган согласен с проектом приказа или не отвечает на запрос работодателя в срок, установленный в пункте 4.2 настоящего Положения, работодатель вправе издать приказ и привлечь сотрудников к работе сверхурочно.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Если профсоюзный орган направляет мотивированное мнение с возражениями или предложениями по доработке проекта приказа, работодатель в течение 1 (одного) рабочего дня после получения такого мнения проводит дополнительные консультации с представителем профсоюзного органа в целях достижения взаимоприемлемого 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По итогам консультаций стороны фиксируют результат в протоколе. Если согласие достигнуто – работодатель издает приказ. Если нет, работодатель принимает окончательное решение на свое усмотрение, но обязан приложить к приказу протокол консультаций. Профсоюзный орган может обжаловать это решение в ГИТ или в суд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учета и компенсации сверхурочной работы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Работодатель обязан обеспечить точный учет сверхурочной работы, выполненной каждым работником. Сверхурочная работа отмечается в табеле учета рабочего времени буквенным кодом «С» или цифровым «04» с указанием количества отработанных часов и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Компенсация сверхурочной работы осуществляется по выбору работника повышенной оплатой или предоставлением дополнительного времени отдыха не менее времени, отработанного сверхурочно (</w:t>
      </w:r>
      <w:r>
        <w:rPr>
          <w:rFonts w:hAnsi="Times New Roman" w:cs="Times New Roman"/>
          <w:color w:val="000000"/>
          <w:sz w:val="24"/>
          <w:szCs w:val="24"/>
        </w:rPr>
        <w:t>ст. 152 ТК РФ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 Сверхурочная работа оплачивается исходя из размера заработной платы, установленного в соответствии с действующей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системой оплаты труда в период выполнения сверхурочной работы, включая компенсационные и стимулирующие выплаты: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пределах 120 часов в год за первые 2 часа работы не менее чем в полуторном размере, за последующие часы – не менее чем в двойном размере;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начиная со 121-го часа – не менее чем в двойном размере за каждый час.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суммированном учете рабочего времени сверхурочная работа оплачивается исходя из величины сверхурочного времени, приходящегося на день (смену), в который (которую) осуществляется сверхурочная работа: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первые 2 часа работы – не менее чем в полуторном размере, за последующие часы – не менее чем в двойном размере;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начиная со 121-го часа – не менее чем в двойном размере за каждый час.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 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Основанием для предоставления работнику дополнительного времени отдыха является 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или уполномоченного им лица, изданный на основании заявления работника о предоставлении ему времени отдыха и приказа о привлечении к сверхурочной работе.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работник при привлечении к сверхурочной работе сразу изъявил желание получить дополнительное время отдыха и в приказе о привлечении к сверхурочной работе указали конкретную дату такого отдыха, отдельный приказ об этом не издается.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Гарантии при привлечении к сверхурочной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  Помимо повышенной оплаты за работу сверхурочно или предоставления дополнительного времени отдыха, работники, привлекаемые к такой работе более 120 часов в год, имеют право на освобождение от работы на один рабочий день в году для прохождения диспансеризации с сохранением места работы и среднего заработка. Прохождение диспансеризации работник обязан подтвердить справкой медицинской организации (</w:t>
      </w:r>
      <w:r>
        <w:rPr>
          <w:rFonts w:hAnsi="Times New Roman" w:cs="Times New Roman"/>
          <w:color w:val="000000"/>
          <w:sz w:val="24"/>
          <w:szCs w:val="24"/>
        </w:rPr>
        <w:t>ч. 2 ст. 185.1 ТК РФ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Заключительные положения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Настоящее положение вступает в силу с момента его утверждения и действует бессрочно до принятия нового положения.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</w:tr>
      <w:tr>
        <w:trPr>
          <w:trHeight w:val="0"/>
        </w:trPr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198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19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</w:tr>
      <w:tr>
        <w:trPr>
          <w:trHeight w:val="0"/>
        </w:trPr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198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6005e6247cf492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